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3F99" w14:textId="77777777" w:rsidR="00744CC8" w:rsidRPr="00744CC8" w:rsidRDefault="00744CC8" w:rsidP="00744CC8">
      <w:pPr>
        <w:spacing w:after="0"/>
        <w:ind w:left="5040" w:firstLine="720"/>
        <w:rPr>
          <w:rFonts w:cstheme="minorHAnsi"/>
          <w:sz w:val="24"/>
          <w:szCs w:val="24"/>
        </w:rPr>
      </w:pPr>
      <w:r w:rsidRPr="00744CC8">
        <w:rPr>
          <w:rFonts w:cstheme="minorHAnsi"/>
          <w:sz w:val="24"/>
          <w:szCs w:val="24"/>
        </w:rPr>
        <w:t>Contact Gerri Ann Eide</w:t>
      </w:r>
    </w:p>
    <w:p w14:paraId="5447AE3E" w14:textId="77777777" w:rsidR="00744CC8" w:rsidRPr="00744CC8" w:rsidRDefault="00744CC8" w:rsidP="00744CC8">
      <w:pPr>
        <w:spacing w:after="0"/>
        <w:rPr>
          <w:rFonts w:cstheme="minorHAnsi"/>
          <w:sz w:val="24"/>
          <w:szCs w:val="24"/>
        </w:rPr>
      </w:pP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  <w:t xml:space="preserve">SD FFA Foundation Exec. Dir. </w:t>
      </w:r>
    </w:p>
    <w:p w14:paraId="5CF45C4F" w14:textId="77777777" w:rsidR="00744CC8" w:rsidRPr="00744CC8" w:rsidRDefault="00744CC8" w:rsidP="00744CC8">
      <w:pPr>
        <w:spacing w:after="0"/>
        <w:rPr>
          <w:rFonts w:cstheme="minorHAnsi"/>
          <w:sz w:val="24"/>
          <w:szCs w:val="24"/>
        </w:rPr>
      </w:pP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  <w:t>605-765-4865</w:t>
      </w:r>
    </w:p>
    <w:p w14:paraId="25863019" w14:textId="77777777" w:rsidR="00744CC8" w:rsidRPr="00744CC8" w:rsidRDefault="00744CC8" w:rsidP="00744CC8">
      <w:pPr>
        <w:spacing w:after="0"/>
        <w:rPr>
          <w:rFonts w:cstheme="minorHAnsi"/>
          <w:sz w:val="24"/>
          <w:szCs w:val="24"/>
        </w:rPr>
      </w:pP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r w:rsidRPr="00744CC8">
        <w:rPr>
          <w:rFonts w:cstheme="minorHAnsi"/>
          <w:sz w:val="24"/>
          <w:szCs w:val="24"/>
        </w:rPr>
        <w:tab/>
      </w:r>
      <w:hyperlink r:id="rId4" w:history="1">
        <w:r w:rsidRPr="00744CC8">
          <w:rPr>
            <w:rStyle w:val="Hyperlink"/>
            <w:rFonts w:cstheme="minorHAnsi"/>
            <w:color w:val="auto"/>
            <w:sz w:val="24"/>
            <w:szCs w:val="24"/>
          </w:rPr>
          <w:t>gerri@sdffafoundation.org</w:t>
        </w:r>
      </w:hyperlink>
      <w:r w:rsidRPr="00744CC8">
        <w:rPr>
          <w:rFonts w:cstheme="minorHAnsi"/>
          <w:sz w:val="24"/>
          <w:szCs w:val="24"/>
        </w:rPr>
        <w:t xml:space="preserve"> </w:t>
      </w:r>
    </w:p>
    <w:p w14:paraId="27EFEA0D" w14:textId="77777777" w:rsidR="00744CC8" w:rsidRPr="00744CC8" w:rsidRDefault="00744CC8" w:rsidP="00744CC8">
      <w:pPr>
        <w:spacing w:after="0"/>
        <w:rPr>
          <w:rFonts w:cstheme="minorHAnsi"/>
          <w:sz w:val="24"/>
          <w:szCs w:val="24"/>
        </w:rPr>
      </w:pPr>
      <w:r w:rsidRPr="00744CC8">
        <w:rPr>
          <w:rFonts w:cstheme="minorHAnsi"/>
          <w:sz w:val="24"/>
          <w:szCs w:val="24"/>
        </w:rPr>
        <w:t>for immediate release</w:t>
      </w:r>
    </w:p>
    <w:p w14:paraId="3DB98178" w14:textId="77777777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kern w:val="0"/>
          <w:sz w:val="32"/>
          <w:szCs w:val="32"/>
        </w:rPr>
      </w:pPr>
    </w:p>
    <w:p w14:paraId="5787EF58" w14:textId="36FA5C73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kern w:val="0"/>
          <w:sz w:val="32"/>
          <w:szCs w:val="32"/>
        </w:rPr>
      </w:pPr>
      <w:r w:rsidRPr="00744CC8">
        <w:rPr>
          <w:rFonts w:cstheme="minorHAnsi"/>
          <w:b/>
          <w:bCs/>
          <w:color w:val="231F20"/>
          <w:kern w:val="0"/>
          <w:sz w:val="32"/>
          <w:szCs w:val="32"/>
        </w:rPr>
        <w:t>SD FFA Member Recognized as National Star</w:t>
      </w:r>
    </w:p>
    <w:p w14:paraId="36BA67A8" w14:textId="77777777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kern w:val="0"/>
          <w:sz w:val="24"/>
          <w:szCs w:val="24"/>
        </w:rPr>
      </w:pPr>
    </w:p>
    <w:p w14:paraId="52EA93C0" w14:textId="14F5DA0A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kern w:val="0"/>
          <w:sz w:val="24"/>
          <w:szCs w:val="24"/>
        </w:rPr>
      </w:pPr>
      <w:r w:rsidRPr="00744CC8">
        <w:rPr>
          <w:rFonts w:cstheme="minorHAnsi"/>
          <w:color w:val="231F20"/>
          <w:kern w:val="0"/>
          <w:sz w:val="24"/>
          <w:szCs w:val="24"/>
        </w:rPr>
        <w:t>Hadley Stiefvater, a McCook Central FFA member,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from Salem, SD, is an American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S</w:t>
      </w:r>
      <w:r w:rsidRPr="00744CC8">
        <w:rPr>
          <w:rFonts w:cstheme="minorHAnsi"/>
          <w:color w:val="231F20"/>
          <w:kern w:val="0"/>
          <w:sz w:val="24"/>
          <w:szCs w:val="24"/>
        </w:rPr>
        <w:t>tar in Agriscience finalist.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The American Star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Awards are the FFA’s highest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achievement awards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and represent the best of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the best among thousands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of American FFA Degree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recipients. The Star awards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recognize FFA members in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4 categories: Agriscience,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Agribusiness, Farmer, and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Agricultural Placement, who have developed outstanding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agricultural skills and competencies through the completion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of a supervised agricultural experience (SAE) program.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</w:p>
    <w:p w14:paraId="4D9881F8" w14:textId="77777777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kern w:val="0"/>
          <w:sz w:val="24"/>
          <w:szCs w:val="24"/>
        </w:rPr>
      </w:pPr>
    </w:p>
    <w:p w14:paraId="222964FD" w14:textId="775BC981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kern w:val="0"/>
          <w:sz w:val="24"/>
          <w:szCs w:val="24"/>
        </w:rPr>
      </w:pPr>
      <w:r w:rsidRPr="00744CC8">
        <w:rPr>
          <w:rFonts w:cstheme="minorHAnsi"/>
          <w:color w:val="231F20"/>
          <w:kern w:val="0"/>
          <w:sz w:val="24"/>
          <w:szCs w:val="24"/>
        </w:rPr>
        <w:t>Stiefvater reflects on her start as an 8th grader with a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required project. Her project on egg production in laying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hens was so strong, she won her Agriscience Fair division at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nationals! This sparked an interest in agricultural research,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where she found </w:t>
      </w:r>
      <w:proofErr w:type="gramStart"/>
      <w:r w:rsidRPr="00744CC8">
        <w:rPr>
          <w:rFonts w:cstheme="minorHAnsi"/>
          <w:color w:val="231F20"/>
          <w:kern w:val="0"/>
          <w:sz w:val="24"/>
          <w:szCs w:val="24"/>
        </w:rPr>
        <w:t>things</w:t>
      </w:r>
      <w:proofErr w:type="gramEnd"/>
      <w:r w:rsidRPr="00744CC8">
        <w:rPr>
          <w:rFonts w:cstheme="minorHAnsi"/>
          <w:color w:val="231F20"/>
          <w:kern w:val="0"/>
          <w:sz w:val="24"/>
          <w:szCs w:val="24"/>
        </w:rPr>
        <w:t xml:space="preserve"> she was passionate about, and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just kept doing more every year. She says, “Agriscience is an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opportunity for students to complete real life </w:t>
      </w:r>
      <w:r w:rsidR="00DB1096" w:rsidRPr="00744CC8">
        <w:rPr>
          <w:rFonts w:cstheme="minorHAnsi"/>
          <w:color w:val="231F20"/>
          <w:kern w:val="0"/>
          <w:sz w:val="24"/>
          <w:szCs w:val="24"/>
        </w:rPr>
        <w:t>agriculture-based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research projects and understand the scientific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process behind the role that research places in modern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agriculture.”</w:t>
      </w:r>
    </w:p>
    <w:p w14:paraId="14F17D8A" w14:textId="77777777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kern w:val="0"/>
          <w:sz w:val="24"/>
          <w:szCs w:val="24"/>
        </w:rPr>
      </w:pPr>
    </w:p>
    <w:p w14:paraId="458C4B9C" w14:textId="12DD271E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kern w:val="0"/>
          <w:sz w:val="24"/>
          <w:szCs w:val="24"/>
        </w:rPr>
      </w:pPr>
      <w:r w:rsidRPr="00744CC8">
        <w:rPr>
          <w:rFonts w:cstheme="minorHAnsi"/>
          <w:color w:val="231F20"/>
          <w:kern w:val="0"/>
          <w:sz w:val="24"/>
          <w:szCs w:val="24"/>
        </w:rPr>
        <w:t>Through her eight years with her SAE, Stiefvater’s additional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studies included differences in injectable and oral iron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for baby piglets, salmonella in dairy calves, sow gestation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stanchions, and a team project on blockchain technology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use in meat traceability. She followed up those research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projects by working for Pipestone Systems as a research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intern, working for a private livestock clinical research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company, and working as a bacteriology assistant at the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SDSU Diagnostic Lab. Stiefvater is a Senior at SDSU with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Animal Science and Agricultural Leadership majors, and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her goal after graduation is to work in the animal health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and agritourism fields in rural South Dakota.</w:t>
      </w:r>
    </w:p>
    <w:p w14:paraId="01EA166D" w14:textId="77777777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kern w:val="0"/>
          <w:sz w:val="24"/>
          <w:szCs w:val="24"/>
        </w:rPr>
      </w:pPr>
    </w:p>
    <w:p w14:paraId="0F9E9C47" w14:textId="0BCE9D0B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kern w:val="0"/>
          <w:sz w:val="24"/>
          <w:szCs w:val="24"/>
        </w:rPr>
      </w:pPr>
      <w:r w:rsidRPr="00744CC8">
        <w:rPr>
          <w:rFonts w:cstheme="minorHAnsi"/>
          <w:color w:val="231F20"/>
          <w:kern w:val="0"/>
          <w:sz w:val="24"/>
          <w:szCs w:val="24"/>
        </w:rPr>
        <w:t>Stiefvater shares, “The best way to participate in agriscience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is to get involved in the Agriscience Fair program and make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connections with people who conduct research in those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areas of the agriculture industry.” When asked about her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path to the American Star program, she </w:t>
      </w:r>
      <w:proofErr w:type="spellStart"/>
      <w:proofErr w:type="gramStart"/>
      <w:r w:rsidRPr="00744CC8">
        <w:rPr>
          <w:rFonts w:cstheme="minorHAnsi"/>
          <w:color w:val="231F20"/>
          <w:kern w:val="0"/>
          <w:sz w:val="24"/>
          <w:szCs w:val="24"/>
        </w:rPr>
        <w:t>says,“</w:t>
      </w:r>
      <w:proofErr w:type="gramEnd"/>
      <w:r w:rsidRPr="00744CC8">
        <w:rPr>
          <w:rFonts w:cstheme="minorHAnsi"/>
          <w:color w:val="231F20"/>
          <w:kern w:val="0"/>
          <w:sz w:val="24"/>
          <w:szCs w:val="24"/>
        </w:rPr>
        <w:t>It</w:t>
      </w:r>
      <w:proofErr w:type="spellEnd"/>
      <w:r w:rsidRPr="00744CC8">
        <w:rPr>
          <w:rFonts w:cstheme="minorHAnsi"/>
          <w:color w:val="231F20"/>
          <w:kern w:val="0"/>
          <w:sz w:val="24"/>
          <w:szCs w:val="24"/>
        </w:rPr>
        <w:t xml:space="preserve"> takes many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hours and years of work to develop Star in Agriscience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projects. Start with agriscience fair projects in 7th or 8</w:t>
      </w:r>
      <w:r w:rsidRPr="00744CC8">
        <w:rPr>
          <w:rFonts w:cstheme="minorHAnsi"/>
          <w:color w:val="231F20"/>
          <w:kern w:val="0"/>
          <w:sz w:val="24"/>
          <w:szCs w:val="24"/>
          <w:vertAlign w:val="superscript"/>
        </w:rPr>
        <w:t>th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grade, build on your project and find ways to take on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additional research with more intensity as you progress.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You can then apply for the Star in Agriscience award with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your State and American FFA Degrees.”</w:t>
      </w:r>
    </w:p>
    <w:p w14:paraId="55C2500E" w14:textId="77777777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kern w:val="0"/>
          <w:sz w:val="24"/>
          <w:szCs w:val="24"/>
        </w:rPr>
      </w:pPr>
    </w:p>
    <w:p w14:paraId="4D678C30" w14:textId="6EBEE3DA" w:rsidR="000E08EF" w:rsidRPr="00744CC8" w:rsidRDefault="00744CC8" w:rsidP="00744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kern w:val="0"/>
          <w:sz w:val="24"/>
          <w:szCs w:val="24"/>
        </w:rPr>
      </w:pPr>
      <w:r w:rsidRPr="00744CC8">
        <w:rPr>
          <w:rFonts w:cstheme="minorHAnsi"/>
          <w:color w:val="231F20"/>
          <w:kern w:val="0"/>
          <w:sz w:val="24"/>
          <w:szCs w:val="24"/>
        </w:rPr>
        <w:t>Stiefvater is excited to represent South Dakota FFA as an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American Star in Agriscience finalist, showcasing the work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she put into her SAE. As a finalist, Stiefvater recorded and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submitted a summary of all her SAE experiences and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answers to several questions. Her next step is to </w:t>
      </w:r>
      <w:r w:rsidRPr="00744CC8">
        <w:rPr>
          <w:rFonts w:cstheme="minorHAnsi"/>
          <w:color w:val="231F20"/>
          <w:kern w:val="0"/>
          <w:sz w:val="24"/>
          <w:szCs w:val="24"/>
        </w:rPr>
        <w:lastRenderedPageBreak/>
        <w:t>interview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with a panel of judges to determine the winner, which will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>be announced during the 96th National FFA Convention &amp;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 </w:t>
      </w:r>
      <w:r w:rsidRPr="00744CC8">
        <w:rPr>
          <w:rFonts w:cstheme="minorHAnsi"/>
          <w:color w:val="231F20"/>
          <w:kern w:val="0"/>
          <w:sz w:val="24"/>
          <w:szCs w:val="24"/>
        </w:rPr>
        <w:t xml:space="preserve">Expo, November 1-4th. </w:t>
      </w:r>
    </w:p>
    <w:p w14:paraId="7FCEBD55" w14:textId="77777777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1F20"/>
          <w:kern w:val="0"/>
          <w:sz w:val="24"/>
          <w:szCs w:val="24"/>
        </w:rPr>
      </w:pPr>
    </w:p>
    <w:p w14:paraId="44D1541A" w14:textId="4D4BFCEB" w:rsidR="00744CC8" w:rsidRPr="00744CC8" w:rsidRDefault="00744CC8" w:rsidP="00744C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44CC8">
        <w:rPr>
          <w:rFonts w:cstheme="minorHAnsi"/>
          <w:b/>
          <w:bCs/>
          <w:color w:val="231F20"/>
          <w:kern w:val="0"/>
          <w:sz w:val="24"/>
          <w:szCs w:val="24"/>
        </w:rPr>
        <w:t>###</w:t>
      </w:r>
    </w:p>
    <w:sectPr w:rsidR="00744CC8" w:rsidRPr="0074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C8"/>
    <w:rsid w:val="000E08EF"/>
    <w:rsid w:val="006048AB"/>
    <w:rsid w:val="00744CC8"/>
    <w:rsid w:val="00D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87E5"/>
  <w15:chartTrackingRefBased/>
  <w15:docId w15:val="{15F9190E-3914-465D-B7C1-D8A4061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ri@sdff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Eide, Hunter</dc:creator>
  <cp:keywords/>
  <dc:description/>
  <cp:lastModifiedBy>Eide, Hunter</cp:lastModifiedBy>
  <cp:revision>2</cp:revision>
  <dcterms:created xsi:type="dcterms:W3CDTF">2023-10-12T21:06:00Z</dcterms:created>
  <dcterms:modified xsi:type="dcterms:W3CDTF">2023-10-12T21:41:00Z</dcterms:modified>
</cp:coreProperties>
</file>